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page" w:tblpX="937" w:tblpY="271"/>
        <w:tblW w:w="10746" w:type="dxa"/>
        <w:tblLook w:val="04A0" w:firstRow="1" w:lastRow="0" w:firstColumn="1" w:lastColumn="0" w:noHBand="0" w:noVBand="1"/>
      </w:tblPr>
      <w:tblGrid>
        <w:gridCol w:w="1548"/>
        <w:gridCol w:w="3596"/>
        <w:gridCol w:w="2571"/>
        <w:gridCol w:w="3031"/>
      </w:tblGrid>
      <w:tr w:rsidR="00452D22" w14:paraId="765ECFF4" w14:textId="77777777" w:rsidTr="007A5BD5">
        <w:trPr>
          <w:trHeight w:val="353"/>
        </w:trPr>
        <w:tc>
          <w:tcPr>
            <w:tcW w:w="1548" w:type="dxa"/>
            <w:shd w:val="clear" w:color="auto" w:fill="B8CCE4" w:themeFill="accent1" w:themeFillTint="66"/>
            <w:vAlign w:val="center"/>
          </w:tcPr>
          <w:p w14:paraId="24E34C20" w14:textId="393D9CA9" w:rsidR="00452D22" w:rsidRPr="007A5BD5" w:rsidRDefault="007A5BD5" w:rsidP="00FF1EE3">
            <w:pPr>
              <w:rPr>
                <w:rFonts w:ascii="Arial Narrow" w:hAnsi="Arial Narrow"/>
                <w:b/>
                <w:sz w:val="24"/>
                <w:szCs w:val="24"/>
              </w:rPr>
            </w:pPr>
            <w:bookmarkStart w:id="0" w:name="_GoBack"/>
            <w:bookmarkEnd w:id="0"/>
            <w:r w:rsidRPr="007A5BD5">
              <w:rPr>
                <w:rFonts w:ascii="Arial Narrow" w:hAnsi="Arial Narrow"/>
                <w:b/>
                <w:sz w:val="24"/>
                <w:szCs w:val="24"/>
              </w:rPr>
              <w:t>Organization</w:t>
            </w:r>
            <w:r w:rsidR="00452D22" w:rsidRPr="007A5BD5">
              <w:rPr>
                <w:rFonts w:ascii="Arial Narrow" w:hAnsi="Arial Narrow"/>
                <w:b/>
                <w:sz w:val="24"/>
                <w:szCs w:val="24"/>
              </w:rPr>
              <w:t>:</w:t>
            </w:r>
          </w:p>
        </w:tc>
        <w:tc>
          <w:tcPr>
            <w:tcW w:w="3596" w:type="dxa"/>
            <w:vAlign w:val="center"/>
          </w:tcPr>
          <w:p w14:paraId="3EEC3780" w14:textId="77777777" w:rsidR="00452D22" w:rsidRPr="00F50FDF" w:rsidRDefault="00452D22" w:rsidP="00FF1EE3"/>
        </w:tc>
        <w:tc>
          <w:tcPr>
            <w:tcW w:w="2571" w:type="dxa"/>
            <w:shd w:val="clear" w:color="auto" w:fill="B8CCE4" w:themeFill="accent1" w:themeFillTint="66"/>
            <w:vAlign w:val="center"/>
          </w:tcPr>
          <w:p w14:paraId="0719F51B" w14:textId="0BAFC4A2" w:rsidR="00452D22" w:rsidRPr="007A5BD5" w:rsidRDefault="007A5BD5" w:rsidP="00FF1EE3">
            <w:pPr>
              <w:rPr>
                <w:rFonts w:ascii="Arial Narrow" w:hAnsi="Arial Narrow"/>
                <w:sz w:val="24"/>
                <w:szCs w:val="24"/>
              </w:rPr>
            </w:pPr>
            <w:r w:rsidRPr="007A5BD5">
              <w:rPr>
                <w:rFonts w:ascii="Arial Narrow" w:hAnsi="Arial Narrow"/>
                <w:b/>
                <w:sz w:val="24"/>
                <w:szCs w:val="24"/>
              </w:rPr>
              <w:t>Date:</w:t>
            </w:r>
          </w:p>
        </w:tc>
        <w:tc>
          <w:tcPr>
            <w:tcW w:w="3031" w:type="dxa"/>
            <w:vAlign w:val="center"/>
          </w:tcPr>
          <w:p w14:paraId="09DCCADA" w14:textId="77777777" w:rsidR="00452D22" w:rsidRDefault="00452D22" w:rsidP="00FF1EE3">
            <w:pPr>
              <w:rPr>
                <w:sz w:val="21"/>
                <w:szCs w:val="21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937" w:tblpY="963"/>
        <w:tblW w:w="10728" w:type="dxa"/>
        <w:tblLook w:val="04A0" w:firstRow="1" w:lastRow="0" w:firstColumn="1" w:lastColumn="0" w:noHBand="0" w:noVBand="1"/>
      </w:tblPr>
      <w:tblGrid>
        <w:gridCol w:w="1597"/>
        <w:gridCol w:w="3551"/>
        <w:gridCol w:w="2700"/>
        <w:gridCol w:w="2880"/>
      </w:tblGrid>
      <w:tr w:rsidR="007A5BD5" w:rsidRPr="00D4052C" w14:paraId="18921956" w14:textId="77777777" w:rsidTr="007A5BD5">
        <w:trPr>
          <w:trHeight w:val="534"/>
        </w:trPr>
        <w:tc>
          <w:tcPr>
            <w:tcW w:w="1597" w:type="dxa"/>
            <w:shd w:val="clear" w:color="auto" w:fill="95B3D7" w:themeFill="accent1" w:themeFillTint="99"/>
            <w:vAlign w:val="center"/>
          </w:tcPr>
          <w:p w14:paraId="1DA68F68" w14:textId="77777777" w:rsidR="007A5BD5" w:rsidRPr="00D4052C" w:rsidRDefault="007A5BD5" w:rsidP="007A5BD5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4052C">
              <w:rPr>
                <w:rFonts w:ascii="Arial Narrow" w:hAnsi="Arial Narrow"/>
                <w:b/>
                <w:sz w:val="24"/>
                <w:szCs w:val="24"/>
              </w:rPr>
              <w:t>Category</w:t>
            </w:r>
          </w:p>
        </w:tc>
        <w:tc>
          <w:tcPr>
            <w:tcW w:w="3551" w:type="dxa"/>
            <w:shd w:val="clear" w:color="auto" w:fill="95B3D7" w:themeFill="accent1" w:themeFillTint="99"/>
            <w:vAlign w:val="center"/>
          </w:tcPr>
          <w:p w14:paraId="19D84840" w14:textId="77777777" w:rsidR="007A5BD5" w:rsidRPr="00D4052C" w:rsidRDefault="007A5BD5" w:rsidP="007A5BD5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4052C">
              <w:rPr>
                <w:rFonts w:ascii="Arial Narrow" w:hAnsi="Arial Narrow"/>
                <w:b/>
                <w:sz w:val="24"/>
                <w:szCs w:val="24"/>
              </w:rPr>
              <w:t>Item</w:t>
            </w:r>
          </w:p>
        </w:tc>
        <w:tc>
          <w:tcPr>
            <w:tcW w:w="2700" w:type="dxa"/>
            <w:shd w:val="clear" w:color="auto" w:fill="95B3D7" w:themeFill="accent1" w:themeFillTint="99"/>
            <w:vAlign w:val="center"/>
          </w:tcPr>
          <w:p w14:paraId="19586CF5" w14:textId="77777777" w:rsidR="007A5BD5" w:rsidRPr="00D4052C" w:rsidRDefault="007A5BD5" w:rsidP="007A5BD5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4052C">
              <w:rPr>
                <w:rFonts w:ascii="Arial Narrow" w:hAnsi="Arial Narrow"/>
                <w:b/>
                <w:sz w:val="24"/>
                <w:szCs w:val="24"/>
              </w:rPr>
              <w:t>Status</w:t>
            </w:r>
          </w:p>
        </w:tc>
        <w:tc>
          <w:tcPr>
            <w:tcW w:w="2880" w:type="dxa"/>
            <w:shd w:val="clear" w:color="auto" w:fill="95B3D7" w:themeFill="accent1" w:themeFillTint="99"/>
            <w:vAlign w:val="center"/>
          </w:tcPr>
          <w:p w14:paraId="7058C533" w14:textId="77777777" w:rsidR="007A5BD5" w:rsidRPr="00D4052C" w:rsidRDefault="007A5BD5" w:rsidP="007A5BD5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4052C">
              <w:rPr>
                <w:rFonts w:ascii="Arial Narrow" w:hAnsi="Arial Narrow"/>
                <w:b/>
                <w:sz w:val="24"/>
                <w:szCs w:val="24"/>
              </w:rPr>
              <w:t>Notes (optional)</w:t>
            </w:r>
          </w:p>
        </w:tc>
      </w:tr>
      <w:tr w:rsidR="007A5BD5" w:rsidRPr="00D4052C" w14:paraId="4CE1F996" w14:textId="77777777" w:rsidTr="007A5BD5">
        <w:trPr>
          <w:trHeight w:val="491"/>
        </w:trPr>
        <w:tc>
          <w:tcPr>
            <w:tcW w:w="1597" w:type="dxa"/>
            <w:vMerge w:val="restart"/>
            <w:shd w:val="clear" w:color="auto" w:fill="DBE5F1" w:themeFill="accent1" w:themeFillTint="33"/>
            <w:vAlign w:val="center"/>
          </w:tcPr>
          <w:p w14:paraId="37E2A99F" w14:textId="77777777" w:rsidR="007A5BD5" w:rsidRPr="00D4052C" w:rsidRDefault="007A5BD5" w:rsidP="007A5BD5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Parent /</w:t>
            </w:r>
            <w:commentRangeStart w:id="1"/>
            <w:r>
              <w:rPr>
                <w:rFonts w:ascii="Arial Narrow" w:hAnsi="Arial Narrow"/>
                <w:b/>
              </w:rPr>
              <w:t>Guardian</w:t>
            </w:r>
            <w:commentRangeEnd w:id="1"/>
            <w:r w:rsidR="001F7EA3">
              <w:rPr>
                <w:rStyle w:val="CommentReference"/>
              </w:rPr>
              <w:commentReference w:id="1"/>
            </w:r>
            <w:r>
              <w:rPr>
                <w:rFonts w:ascii="Arial Narrow" w:hAnsi="Arial Narrow"/>
                <w:b/>
              </w:rPr>
              <w:t xml:space="preserve"> Requirements</w:t>
            </w:r>
          </w:p>
        </w:tc>
        <w:tc>
          <w:tcPr>
            <w:tcW w:w="3551" w:type="dxa"/>
            <w:vAlign w:val="center"/>
          </w:tcPr>
          <w:p w14:paraId="0D920724" w14:textId="77777777" w:rsidR="007A5BD5" w:rsidRPr="00D4052C" w:rsidRDefault="007A5BD5" w:rsidP="007A5BD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Parent volunteer hours are not listed as a condition for enrollment</w:t>
            </w:r>
          </w:p>
        </w:tc>
        <w:tc>
          <w:tcPr>
            <w:tcW w:w="2700" w:type="dxa"/>
            <w:vAlign w:val="center"/>
          </w:tcPr>
          <w:p w14:paraId="3628A368" w14:textId="77777777" w:rsidR="007A5BD5" w:rsidRPr="00D4052C" w:rsidRDefault="000D3A1C" w:rsidP="007A5BD5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-24025173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7A5BD5"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="007A5BD5">
              <w:rPr>
                <w:rFonts w:ascii="Arial Narrow" w:hAnsi="Arial Narrow"/>
              </w:rPr>
              <w:t xml:space="preserve">Compliant     </w:t>
            </w:r>
            <w:sdt>
              <w:sdtPr>
                <w:rPr>
                  <w:rFonts w:ascii="Arial Narrow" w:hAnsi="Arial Narrow"/>
                </w:rPr>
                <w:id w:val="167268314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7A5BD5"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="007A5BD5" w:rsidRPr="00D4052C">
              <w:rPr>
                <w:rFonts w:ascii="Arial Narrow" w:hAnsi="Arial Narrow"/>
              </w:rPr>
              <w:t xml:space="preserve">Not </w:t>
            </w:r>
            <w:r w:rsidR="007A5BD5">
              <w:rPr>
                <w:rFonts w:ascii="Arial Narrow" w:hAnsi="Arial Narrow"/>
              </w:rPr>
              <w:t>Compliant</w:t>
            </w:r>
          </w:p>
        </w:tc>
        <w:tc>
          <w:tcPr>
            <w:tcW w:w="2880" w:type="dxa"/>
            <w:vMerge w:val="restart"/>
            <w:shd w:val="clear" w:color="auto" w:fill="auto"/>
            <w:vAlign w:val="center"/>
          </w:tcPr>
          <w:p w14:paraId="50119084" w14:textId="77777777" w:rsidR="007A5BD5" w:rsidRPr="00D4052C" w:rsidRDefault="007A5BD5" w:rsidP="007A5BD5">
            <w:pPr>
              <w:rPr>
                <w:rFonts w:ascii="Arial Narrow" w:hAnsi="Arial Narrow"/>
              </w:rPr>
            </w:pPr>
          </w:p>
        </w:tc>
      </w:tr>
      <w:tr w:rsidR="007A5BD5" w:rsidRPr="00D4052C" w14:paraId="449F1036" w14:textId="77777777" w:rsidTr="007A5BD5">
        <w:trPr>
          <w:trHeight w:val="491"/>
        </w:trPr>
        <w:tc>
          <w:tcPr>
            <w:tcW w:w="1597" w:type="dxa"/>
            <w:vMerge/>
            <w:shd w:val="clear" w:color="auto" w:fill="DBE5F1" w:themeFill="accent1" w:themeFillTint="33"/>
            <w:vAlign w:val="center"/>
          </w:tcPr>
          <w:p w14:paraId="1430BCF9" w14:textId="77777777" w:rsidR="007A5BD5" w:rsidRPr="00D4052C" w:rsidRDefault="007A5BD5" w:rsidP="007A5BD5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3551" w:type="dxa"/>
            <w:vAlign w:val="center"/>
          </w:tcPr>
          <w:p w14:paraId="2CCE48E4" w14:textId="77777777" w:rsidR="007A5BD5" w:rsidRPr="00D4052C" w:rsidRDefault="007A5BD5" w:rsidP="007A5BD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Any reference to volunteer hours includes language that hours are optional or contains a waiver</w:t>
            </w:r>
          </w:p>
        </w:tc>
        <w:tc>
          <w:tcPr>
            <w:tcW w:w="2700" w:type="dxa"/>
            <w:vAlign w:val="center"/>
          </w:tcPr>
          <w:p w14:paraId="00CF21A8" w14:textId="77777777" w:rsidR="007A5BD5" w:rsidRPr="00D4052C" w:rsidRDefault="000D3A1C" w:rsidP="007A5BD5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154240125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7A5BD5"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="007A5BD5">
              <w:rPr>
                <w:rFonts w:ascii="Arial Narrow" w:hAnsi="Arial Narrow"/>
              </w:rPr>
              <w:t>Compliant</w:t>
            </w:r>
            <w:r w:rsidR="007A5BD5" w:rsidRPr="00D4052C">
              <w:rPr>
                <w:rFonts w:ascii="Arial Narrow" w:hAnsi="Arial Narrow"/>
              </w:rPr>
              <w:t xml:space="preserve">     </w:t>
            </w:r>
            <w:sdt>
              <w:sdtPr>
                <w:rPr>
                  <w:rFonts w:ascii="Arial Narrow" w:hAnsi="Arial Narrow"/>
                </w:rPr>
                <w:id w:val="-126800672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7A5BD5"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="007A5BD5">
              <w:rPr>
                <w:rFonts w:ascii="Arial Narrow" w:hAnsi="Arial Narrow"/>
              </w:rPr>
              <w:t>Not Compliant</w:t>
            </w:r>
            <w:r w:rsidR="007A5BD5" w:rsidRPr="00D4052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2880" w:type="dxa"/>
            <w:vMerge/>
            <w:shd w:val="clear" w:color="auto" w:fill="auto"/>
            <w:vAlign w:val="center"/>
          </w:tcPr>
          <w:p w14:paraId="254AE0CE" w14:textId="77777777" w:rsidR="007A5BD5" w:rsidRPr="00D4052C" w:rsidRDefault="007A5BD5" w:rsidP="007A5BD5">
            <w:pPr>
              <w:rPr>
                <w:rFonts w:ascii="Arial Narrow" w:hAnsi="Arial Narrow"/>
              </w:rPr>
            </w:pPr>
          </w:p>
        </w:tc>
      </w:tr>
      <w:tr w:rsidR="007A5BD5" w:rsidRPr="00D4052C" w14:paraId="334E9BFB" w14:textId="77777777" w:rsidTr="007A5BD5">
        <w:trPr>
          <w:trHeight w:val="948"/>
        </w:trPr>
        <w:tc>
          <w:tcPr>
            <w:tcW w:w="1597" w:type="dxa"/>
            <w:vMerge w:val="restart"/>
            <w:shd w:val="clear" w:color="auto" w:fill="DBE5F1" w:themeFill="accent1" w:themeFillTint="33"/>
            <w:vAlign w:val="center"/>
          </w:tcPr>
          <w:p w14:paraId="253DB0A3" w14:textId="77777777" w:rsidR="007A5BD5" w:rsidRPr="00D4052C" w:rsidRDefault="007A5BD5" w:rsidP="007A5BD5">
            <w:pPr>
              <w:jc w:val="center"/>
              <w:rPr>
                <w:rFonts w:ascii="Arial Narrow" w:hAnsi="Arial Narrow"/>
                <w:b/>
              </w:rPr>
            </w:pPr>
            <w:commentRangeStart w:id="2"/>
            <w:r>
              <w:rPr>
                <w:rFonts w:ascii="Arial Narrow" w:hAnsi="Arial Narrow"/>
                <w:b/>
              </w:rPr>
              <w:t xml:space="preserve">Student </w:t>
            </w:r>
            <w:commentRangeEnd w:id="2"/>
            <w:r w:rsidR="001F7EA3">
              <w:rPr>
                <w:rStyle w:val="CommentReference"/>
              </w:rPr>
              <w:commentReference w:id="2"/>
            </w:r>
            <w:r>
              <w:rPr>
                <w:rFonts w:ascii="Arial Narrow" w:hAnsi="Arial Narrow"/>
                <w:b/>
              </w:rPr>
              <w:t>Fees</w:t>
            </w:r>
          </w:p>
        </w:tc>
        <w:tc>
          <w:tcPr>
            <w:tcW w:w="3551" w:type="dxa"/>
            <w:vAlign w:val="center"/>
          </w:tcPr>
          <w:p w14:paraId="4AAE243F" w14:textId="61581083" w:rsidR="007A5BD5" w:rsidRPr="00D4052C" w:rsidRDefault="007A5BD5" w:rsidP="007A5BD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All school books and instructional materials are free of charge.</w:t>
            </w:r>
          </w:p>
        </w:tc>
        <w:tc>
          <w:tcPr>
            <w:tcW w:w="2700" w:type="dxa"/>
            <w:vAlign w:val="center"/>
          </w:tcPr>
          <w:p w14:paraId="15B16639" w14:textId="77777777" w:rsidR="007A5BD5" w:rsidRPr="00D4052C" w:rsidRDefault="000D3A1C" w:rsidP="007A5BD5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160708317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7A5BD5"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="007A5BD5">
              <w:rPr>
                <w:rFonts w:ascii="Arial Narrow" w:hAnsi="Arial Narrow"/>
              </w:rPr>
              <w:t>Compliant</w:t>
            </w:r>
            <w:r w:rsidR="007A5BD5" w:rsidRPr="00D4052C">
              <w:rPr>
                <w:rFonts w:ascii="Arial Narrow" w:hAnsi="Arial Narrow"/>
              </w:rPr>
              <w:t xml:space="preserve">     </w:t>
            </w:r>
            <w:sdt>
              <w:sdtPr>
                <w:rPr>
                  <w:rFonts w:ascii="Arial Narrow" w:hAnsi="Arial Narrow"/>
                </w:rPr>
                <w:id w:val="15457876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7A5BD5"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="007A5BD5">
              <w:rPr>
                <w:rFonts w:ascii="Arial Narrow" w:hAnsi="Arial Narrow"/>
              </w:rPr>
              <w:t>Not Compliant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1AB4A4F" w14:textId="77777777" w:rsidR="007A5BD5" w:rsidRPr="00D4052C" w:rsidRDefault="000D3A1C" w:rsidP="007A5BD5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252939518"/>
                <w:showingPlcHdr/>
              </w:sdtPr>
              <w:sdtEndPr/>
              <w:sdtContent>
                <w:r w:rsidR="007A5BD5" w:rsidRPr="00D4052C">
                  <w:rPr>
                    <w:rFonts w:ascii="Arial Narrow" w:hAnsi="Arial Narrow"/>
                  </w:rPr>
                  <w:t xml:space="preserve">     </w:t>
                </w:r>
              </w:sdtContent>
            </w:sdt>
          </w:p>
        </w:tc>
      </w:tr>
      <w:tr w:rsidR="007A5BD5" w:rsidRPr="00D4052C" w14:paraId="56DDA4B7" w14:textId="77777777" w:rsidTr="007A5BD5">
        <w:trPr>
          <w:trHeight w:val="491"/>
        </w:trPr>
        <w:tc>
          <w:tcPr>
            <w:tcW w:w="1597" w:type="dxa"/>
            <w:vMerge/>
            <w:shd w:val="clear" w:color="auto" w:fill="DBE5F1" w:themeFill="accent1" w:themeFillTint="33"/>
            <w:vAlign w:val="center"/>
          </w:tcPr>
          <w:p w14:paraId="69C2B982" w14:textId="77777777" w:rsidR="007A5BD5" w:rsidRPr="00D4052C" w:rsidRDefault="007A5BD5" w:rsidP="007A5BD5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3551" w:type="dxa"/>
            <w:vAlign w:val="center"/>
          </w:tcPr>
          <w:p w14:paraId="6E539B72" w14:textId="77777777" w:rsidR="007A5BD5" w:rsidRPr="00D4052C" w:rsidRDefault="007A5BD5" w:rsidP="007A5BD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No student fees outlined in handbook could be considered a tuition or attendance fee </w:t>
            </w:r>
          </w:p>
        </w:tc>
        <w:tc>
          <w:tcPr>
            <w:tcW w:w="2700" w:type="dxa"/>
            <w:vAlign w:val="center"/>
          </w:tcPr>
          <w:p w14:paraId="187F61D9" w14:textId="77777777" w:rsidR="007A5BD5" w:rsidRPr="00D4052C" w:rsidRDefault="000D3A1C" w:rsidP="007A5BD5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-149309282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7A5BD5"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="007A5BD5">
              <w:rPr>
                <w:rFonts w:ascii="Arial Narrow" w:hAnsi="Arial Narrow"/>
              </w:rPr>
              <w:t>Compliant</w:t>
            </w:r>
            <w:r w:rsidR="007A5BD5" w:rsidRPr="00D4052C">
              <w:rPr>
                <w:rFonts w:ascii="Arial Narrow" w:hAnsi="Arial Narrow"/>
              </w:rPr>
              <w:t xml:space="preserve">     </w:t>
            </w:r>
            <w:sdt>
              <w:sdtPr>
                <w:rPr>
                  <w:rFonts w:ascii="Arial Narrow" w:hAnsi="Arial Narrow"/>
                </w:rPr>
                <w:id w:val="-91354268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7A5BD5"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="007A5BD5">
              <w:rPr>
                <w:rFonts w:ascii="Arial Narrow" w:hAnsi="Arial Narrow"/>
              </w:rPr>
              <w:t>Not Compliant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9D97801" w14:textId="77777777" w:rsidR="007A5BD5" w:rsidRPr="00D4052C" w:rsidRDefault="007A5BD5" w:rsidP="007A5BD5">
            <w:pPr>
              <w:rPr>
                <w:rFonts w:ascii="Arial Narrow" w:hAnsi="Arial Narrow"/>
              </w:rPr>
            </w:pPr>
          </w:p>
        </w:tc>
      </w:tr>
      <w:tr w:rsidR="007A5BD5" w:rsidRPr="00D4052C" w14:paraId="6655B285" w14:textId="77777777" w:rsidTr="007A5BD5">
        <w:trPr>
          <w:trHeight w:val="556"/>
        </w:trPr>
        <w:tc>
          <w:tcPr>
            <w:tcW w:w="1597" w:type="dxa"/>
            <w:vMerge w:val="restart"/>
            <w:shd w:val="clear" w:color="auto" w:fill="DBE5F1" w:themeFill="accent1" w:themeFillTint="33"/>
            <w:vAlign w:val="center"/>
          </w:tcPr>
          <w:p w14:paraId="1004DEF8" w14:textId="77777777" w:rsidR="007A5BD5" w:rsidRPr="00D4052C" w:rsidRDefault="007A5BD5" w:rsidP="007A5BD5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Dress Code</w:t>
            </w:r>
          </w:p>
        </w:tc>
        <w:tc>
          <w:tcPr>
            <w:tcW w:w="3551" w:type="dxa"/>
            <w:vAlign w:val="center"/>
          </w:tcPr>
          <w:p w14:paraId="25EA8572" w14:textId="41BEF82B" w:rsidR="007A5BD5" w:rsidRPr="00D4052C" w:rsidRDefault="007A5BD5" w:rsidP="007A5BD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No aspect of the dress code could be considered a violation of a student’s religious </w:t>
            </w:r>
            <w:commentRangeStart w:id="3"/>
            <w:r>
              <w:rPr>
                <w:rFonts w:ascii="Arial Narrow" w:hAnsi="Arial Narrow"/>
              </w:rPr>
              <w:t>liberties</w:t>
            </w:r>
            <w:commentRangeEnd w:id="3"/>
            <w:r w:rsidR="001F7EA3">
              <w:rPr>
                <w:rStyle w:val="CommentReference"/>
              </w:rPr>
              <w:commentReference w:id="3"/>
            </w:r>
            <w:r w:rsidR="001F7EA3">
              <w:rPr>
                <w:rFonts w:ascii="Arial Narrow" w:hAnsi="Arial Narrow"/>
              </w:rPr>
              <w:t>.</w:t>
            </w:r>
          </w:p>
        </w:tc>
        <w:tc>
          <w:tcPr>
            <w:tcW w:w="2700" w:type="dxa"/>
            <w:vAlign w:val="center"/>
          </w:tcPr>
          <w:p w14:paraId="310E267B" w14:textId="77777777" w:rsidR="007A5BD5" w:rsidRPr="00D4052C" w:rsidRDefault="000D3A1C" w:rsidP="007A5BD5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169842630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7A5BD5"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="007A5BD5">
              <w:rPr>
                <w:rFonts w:ascii="Arial Narrow" w:hAnsi="Arial Narrow"/>
              </w:rPr>
              <w:t xml:space="preserve">Compliant     </w:t>
            </w:r>
            <w:sdt>
              <w:sdtPr>
                <w:rPr>
                  <w:rFonts w:ascii="Arial Narrow" w:hAnsi="Arial Narrow"/>
                </w:rPr>
                <w:id w:val="23736763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7A5BD5"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="007A5BD5" w:rsidRPr="00D4052C">
              <w:rPr>
                <w:rFonts w:ascii="Arial Narrow" w:hAnsi="Arial Narrow"/>
              </w:rPr>
              <w:t xml:space="preserve">Not </w:t>
            </w:r>
            <w:r w:rsidR="007A5BD5">
              <w:rPr>
                <w:rFonts w:ascii="Arial Narrow" w:hAnsi="Arial Narrow"/>
              </w:rPr>
              <w:t>Compliant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6E6FBC7" w14:textId="77777777" w:rsidR="007A5BD5" w:rsidRPr="00D4052C" w:rsidRDefault="007A5BD5" w:rsidP="007A5BD5">
            <w:pPr>
              <w:rPr>
                <w:rFonts w:ascii="Arial Narrow" w:hAnsi="Arial Narrow"/>
              </w:rPr>
            </w:pPr>
          </w:p>
        </w:tc>
      </w:tr>
      <w:tr w:rsidR="007A5BD5" w:rsidRPr="00D4052C" w14:paraId="7416F067" w14:textId="77777777" w:rsidTr="007A5BD5">
        <w:trPr>
          <w:trHeight w:val="491"/>
        </w:trPr>
        <w:tc>
          <w:tcPr>
            <w:tcW w:w="1597" w:type="dxa"/>
            <w:vMerge/>
            <w:shd w:val="clear" w:color="auto" w:fill="DBE5F1" w:themeFill="accent1" w:themeFillTint="33"/>
            <w:vAlign w:val="center"/>
          </w:tcPr>
          <w:p w14:paraId="00AE7F1F" w14:textId="77777777" w:rsidR="007A5BD5" w:rsidRPr="00D4052C" w:rsidRDefault="007A5BD5" w:rsidP="007A5BD5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3551" w:type="dxa"/>
            <w:vAlign w:val="center"/>
          </w:tcPr>
          <w:p w14:paraId="414F83D4" w14:textId="77777777" w:rsidR="007A5BD5" w:rsidRPr="00D4052C" w:rsidRDefault="007A5BD5" w:rsidP="007A5BD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Dress code policies do not target a specific race or gender. </w:t>
            </w:r>
          </w:p>
        </w:tc>
        <w:tc>
          <w:tcPr>
            <w:tcW w:w="2700" w:type="dxa"/>
            <w:vAlign w:val="center"/>
          </w:tcPr>
          <w:p w14:paraId="2281455E" w14:textId="77777777" w:rsidR="007A5BD5" w:rsidRPr="00D4052C" w:rsidRDefault="000D3A1C" w:rsidP="007A5BD5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92446624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7A5BD5"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="007A5BD5">
              <w:rPr>
                <w:rFonts w:ascii="Arial Narrow" w:hAnsi="Arial Narrow"/>
              </w:rPr>
              <w:t>Compliant</w:t>
            </w:r>
            <w:r w:rsidR="007A5BD5" w:rsidRPr="00D4052C">
              <w:rPr>
                <w:rFonts w:ascii="Arial Narrow" w:hAnsi="Arial Narrow"/>
              </w:rPr>
              <w:t xml:space="preserve">     </w:t>
            </w:r>
            <w:sdt>
              <w:sdtPr>
                <w:rPr>
                  <w:rFonts w:ascii="Arial Narrow" w:hAnsi="Arial Narrow"/>
                </w:rPr>
                <w:id w:val="-204404329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7A5BD5"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="007A5BD5">
              <w:rPr>
                <w:rFonts w:ascii="Arial Narrow" w:hAnsi="Arial Narrow"/>
              </w:rPr>
              <w:t>Not Compliant</w:t>
            </w:r>
            <w:r w:rsidR="007A5BD5" w:rsidRPr="00D4052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44EF4EC" w14:textId="77777777" w:rsidR="007A5BD5" w:rsidRPr="00D4052C" w:rsidRDefault="007A5BD5" w:rsidP="007A5BD5">
            <w:pPr>
              <w:rPr>
                <w:rFonts w:ascii="Arial Narrow" w:hAnsi="Arial Narrow"/>
              </w:rPr>
            </w:pPr>
          </w:p>
        </w:tc>
      </w:tr>
      <w:tr w:rsidR="007A5BD5" w:rsidRPr="00D4052C" w14:paraId="745D948A" w14:textId="77777777" w:rsidTr="00A86E1D">
        <w:trPr>
          <w:trHeight w:val="1088"/>
        </w:trPr>
        <w:tc>
          <w:tcPr>
            <w:tcW w:w="1597" w:type="dxa"/>
            <w:vMerge/>
            <w:shd w:val="clear" w:color="auto" w:fill="DBE5F1" w:themeFill="accent1" w:themeFillTint="33"/>
            <w:vAlign w:val="center"/>
          </w:tcPr>
          <w:p w14:paraId="2F11841F" w14:textId="77777777" w:rsidR="007A5BD5" w:rsidRPr="00D4052C" w:rsidRDefault="007A5BD5" w:rsidP="007A5BD5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3551" w:type="dxa"/>
          </w:tcPr>
          <w:p w14:paraId="693275D7" w14:textId="788F949F" w:rsidR="007A5BD5" w:rsidRPr="00D4052C" w:rsidRDefault="007A5BD5" w:rsidP="007A5BD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School uniforms are available at multiple locations</w:t>
            </w:r>
            <w:r w:rsidR="001F7EA3">
              <w:rPr>
                <w:rFonts w:ascii="Arial Narrow" w:hAnsi="Arial Narrow"/>
              </w:rPr>
              <w:t xml:space="preserve"> and</w:t>
            </w:r>
            <w:r w:rsidR="00CE0228">
              <w:rPr>
                <w:rFonts w:ascii="Arial Narrow" w:hAnsi="Arial Narrow"/>
              </w:rPr>
              <w:t xml:space="preserve"> accessible to families with limited transportation/without a credit card</w:t>
            </w:r>
            <w:r w:rsidR="001F7EA3">
              <w:rPr>
                <w:rFonts w:ascii="Arial Narrow" w:hAnsi="Arial Narrow"/>
              </w:rPr>
              <w:t>.</w:t>
            </w:r>
          </w:p>
        </w:tc>
        <w:tc>
          <w:tcPr>
            <w:tcW w:w="2700" w:type="dxa"/>
            <w:vAlign w:val="center"/>
          </w:tcPr>
          <w:p w14:paraId="4FDF974A" w14:textId="77777777" w:rsidR="007A5BD5" w:rsidRPr="00D4052C" w:rsidRDefault="000D3A1C" w:rsidP="007A5BD5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-32521348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7A5BD5"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="007A5BD5">
              <w:rPr>
                <w:rFonts w:ascii="Arial Narrow" w:hAnsi="Arial Narrow"/>
              </w:rPr>
              <w:t>Compliant</w:t>
            </w:r>
            <w:r w:rsidR="007A5BD5" w:rsidRPr="00D4052C">
              <w:rPr>
                <w:rFonts w:ascii="Arial Narrow" w:hAnsi="Arial Narrow"/>
              </w:rPr>
              <w:t xml:space="preserve">     </w:t>
            </w:r>
            <w:sdt>
              <w:sdtPr>
                <w:rPr>
                  <w:rFonts w:ascii="Arial Narrow" w:hAnsi="Arial Narrow"/>
                </w:rPr>
                <w:id w:val="-69283555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7A5BD5"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="007A5BD5">
              <w:rPr>
                <w:rFonts w:ascii="Arial Narrow" w:hAnsi="Arial Narrow"/>
              </w:rPr>
              <w:t>Not Compliant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FBBD816" w14:textId="77777777" w:rsidR="007A5BD5" w:rsidRPr="00D4052C" w:rsidRDefault="007A5BD5" w:rsidP="007A5BD5">
            <w:pPr>
              <w:rPr>
                <w:rFonts w:ascii="Arial Narrow" w:hAnsi="Arial Narrow"/>
              </w:rPr>
            </w:pPr>
          </w:p>
        </w:tc>
      </w:tr>
      <w:tr w:rsidR="007A5BD5" w:rsidRPr="00D4052C" w14:paraId="28C5B734" w14:textId="77777777" w:rsidTr="007A5BD5">
        <w:trPr>
          <w:trHeight w:val="611"/>
        </w:trPr>
        <w:tc>
          <w:tcPr>
            <w:tcW w:w="1597" w:type="dxa"/>
            <w:vMerge/>
            <w:shd w:val="clear" w:color="auto" w:fill="DBE5F1" w:themeFill="accent1" w:themeFillTint="33"/>
            <w:vAlign w:val="center"/>
          </w:tcPr>
          <w:p w14:paraId="45185616" w14:textId="77777777" w:rsidR="007A5BD5" w:rsidRPr="00D4052C" w:rsidRDefault="007A5BD5" w:rsidP="007A5BD5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3551" w:type="dxa"/>
          </w:tcPr>
          <w:p w14:paraId="51AB6FD2" w14:textId="37458263" w:rsidR="007A5BD5" w:rsidRDefault="007A5BD5" w:rsidP="007A5BD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School uniforms are affordable for low-income families</w:t>
            </w:r>
            <w:r w:rsidR="001F7EA3">
              <w:rPr>
                <w:rFonts w:ascii="Arial Narrow" w:hAnsi="Arial Narrow"/>
              </w:rPr>
              <w:t>.</w:t>
            </w:r>
          </w:p>
        </w:tc>
        <w:tc>
          <w:tcPr>
            <w:tcW w:w="2700" w:type="dxa"/>
            <w:vAlign w:val="center"/>
          </w:tcPr>
          <w:p w14:paraId="38ED9F5C" w14:textId="77777777" w:rsidR="007A5BD5" w:rsidRDefault="000D3A1C" w:rsidP="007A5BD5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-50528677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7A5BD5"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="007A5BD5">
              <w:rPr>
                <w:rFonts w:ascii="Arial Narrow" w:hAnsi="Arial Narrow"/>
              </w:rPr>
              <w:t>Compliant</w:t>
            </w:r>
            <w:r w:rsidR="007A5BD5" w:rsidRPr="00D4052C">
              <w:rPr>
                <w:rFonts w:ascii="Arial Narrow" w:hAnsi="Arial Narrow"/>
              </w:rPr>
              <w:t xml:space="preserve">     </w:t>
            </w:r>
            <w:sdt>
              <w:sdtPr>
                <w:rPr>
                  <w:rFonts w:ascii="Arial Narrow" w:hAnsi="Arial Narrow"/>
                </w:rPr>
                <w:id w:val="-213153713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7A5BD5"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="007A5BD5">
              <w:rPr>
                <w:rFonts w:ascii="Arial Narrow" w:hAnsi="Arial Narrow"/>
              </w:rPr>
              <w:t>Not Compliant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F075E9F" w14:textId="77777777" w:rsidR="007A5BD5" w:rsidRPr="00D4052C" w:rsidRDefault="007A5BD5" w:rsidP="007A5BD5">
            <w:pPr>
              <w:rPr>
                <w:rFonts w:ascii="Arial Narrow" w:hAnsi="Arial Narrow"/>
              </w:rPr>
            </w:pPr>
          </w:p>
        </w:tc>
      </w:tr>
      <w:tr w:rsidR="007A5BD5" w:rsidRPr="00D4052C" w14:paraId="212CE509" w14:textId="77777777" w:rsidTr="007A5BD5">
        <w:trPr>
          <w:trHeight w:val="611"/>
        </w:trPr>
        <w:tc>
          <w:tcPr>
            <w:tcW w:w="1597" w:type="dxa"/>
            <w:vMerge/>
            <w:shd w:val="clear" w:color="auto" w:fill="DBE5F1" w:themeFill="accent1" w:themeFillTint="33"/>
            <w:vAlign w:val="center"/>
          </w:tcPr>
          <w:p w14:paraId="44121DA2" w14:textId="77777777" w:rsidR="007A5BD5" w:rsidRPr="00D4052C" w:rsidRDefault="007A5BD5" w:rsidP="007A5BD5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3551" w:type="dxa"/>
          </w:tcPr>
          <w:p w14:paraId="06079E3B" w14:textId="00A7D5BA" w:rsidR="007A5BD5" w:rsidRDefault="007A5BD5" w:rsidP="007A5BD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School handbook outlines how students who cannot afford uniforms can obtain them</w:t>
            </w:r>
            <w:r w:rsidR="001F7EA3">
              <w:rPr>
                <w:rFonts w:ascii="Arial Narrow" w:hAnsi="Arial Narrow"/>
              </w:rPr>
              <w:t>.</w:t>
            </w:r>
          </w:p>
        </w:tc>
        <w:tc>
          <w:tcPr>
            <w:tcW w:w="2700" w:type="dxa"/>
            <w:vAlign w:val="center"/>
          </w:tcPr>
          <w:p w14:paraId="6D4DF0C2" w14:textId="77777777" w:rsidR="007A5BD5" w:rsidRDefault="000D3A1C" w:rsidP="007A5BD5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-103287724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7A5BD5"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="007A5BD5">
              <w:rPr>
                <w:rFonts w:ascii="Arial Narrow" w:hAnsi="Arial Narrow"/>
              </w:rPr>
              <w:t>Compliant</w:t>
            </w:r>
            <w:r w:rsidR="007A5BD5" w:rsidRPr="00D4052C">
              <w:rPr>
                <w:rFonts w:ascii="Arial Narrow" w:hAnsi="Arial Narrow"/>
              </w:rPr>
              <w:t xml:space="preserve">     </w:t>
            </w:r>
            <w:sdt>
              <w:sdtPr>
                <w:rPr>
                  <w:rFonts w:ascii="Arial Narrow" w:hAnsi="Arial Narrow"/>
                </w:rPr>
                <w:id w:val="-192841281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7A5BD5"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="007A5BD5">
              <w:rPr>
                <w:rFonts w:ascii="Arial Narrow" w:hAnsi="Arial Narrow"/>
              </w:rPr>
              <w:t>Not Compliant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21A2C93" w14:textId="77777777" w:rsidR="007A5BD5" w:rsidRPr="00D4052C" w:rsidRDefault="007A5BD5" w:rsidP="007A5BD5">
            <w:pPr>
              <w:rPr>
                <w:rFonts w:ascii="Arial Narrow" w:hAnsi="Arial Narrow"/>
              </w:rPr>
            </w:pPr>
          </w:p>
        </w:tc>
      </w:tr>
      <w:tr w:rsidR="007A5BD5" w:rsidRPr="00D4052C" w14:paraId="0E0D7DAD" w14:textId="77777777" w:rsidTr="007A5BD5">
        <w:trPr>
          <w:trHeight w:val="611"/>
        </w:trPr>
        <w:tc>
          <w:tcPr>
            <w:tcW w:w="1597" w:type="dxa"/>
            <w:vMerge w:val="restart"/>
            <w:shd w:val="clear" w:color="auto" w:fill="DBE5F1" w:themeFill="accent1" w:themeFillTint="33"/>
            <w:vAlign w:val="center"/>
          </w:tcPr>
          <w:p w14:paraId="525B57BF" w14:textId="77777777" w:rsidR="007A5BD5" w:rsidRPr="00D4052C" w:rsidRDefault="007A5BD5" w:rsidP="007A5BD5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Transportation</w:t>
            </w:r>
          </w:p>
        </w:tc>
        <w:tc>
          <w:tcPr>
            <w:tcW w:w="3551" w:type="dxa"/>
          </w:tcPr>
          <w:p w14:paraId="15420D2F" w14:textId="77777777" w:rsidR="007A5BD5" w:rsidRDefault="007A5BD5" w:rsidP="007A5BD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Transportation is provided and methods are outlined in handbook.</w:t>
            </w:r>
          </w:p>
        </w:tc>
        <w:tc>
          <w:tcPr>
            <w:tcW w:w="2700" w:type="dxa"/>
            <w:vAlign w:val="center"/>
          </w:tcPr>
          <w:p w14:paraId="220092E7" w14:textId="2E258512" w:rsidR="007A5BD5" w:rsidRDefault="000D3A1C" w:rsidP="007A5BD5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-29630277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7A5BD5"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="007A5BD5">
              <w:rPr>
                <w:rFonts w:ascii="Arial Narrow" w:hAnsi="Arial Narrow"/>
              </w:rPr>
              <w:t>Yes</w:t>
            </w:r>
            <w:r w:rsidR="007A5BD5" w:rsidRPr="00D4052C">
              <w:rPr>
                <w:rFonts w:ascii="Arial Narrow" w:hAnsi="Arial Narrow"/>
              </w:rPr>
              <w:t xml:space="preserve">     </w:t>
            </w:r>
            <w:sdt>
              <w:sdtPr>
                <w:rPr>
                  <w:rFonts w:ascii="Arial Narrow" w:hAnsi="Arial Narrow"/>
                </w:rPr>
                <w:id w:val="-49672687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7A5BD5"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="007A5BD5">
              <w:rPr>
                <w:rFonts w:ascii="Arial Narrow" w:hAnsi="Arial Narrow"/>
              </w:rPr>
              <w:t>No</w:t>
            </w:r>
            <w:r w:rsidR="00235EB8">
              <w:rPr>
                <w:rFonts w:ascii="Arial Narrow" w:hAnsi="Arial Narrow"/>
              </w:rPr>
              <w:t xml:space="preserve">      </w:t>
            </w:r>
            <w:sdt>
              <w:sdtPr>
                <w:rPr>
                  <w:rFonts w:ascii="Arial Narrow" w:hAnsi="Arial Narrow"/>
                </w:rPr>
                <w:id w:val="100354910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235EB8"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="00235EB8">
              <w:rPr>
                <w:rFonts w:ascii="Arial Narrow" w:hAnsi="Arial Narrow"/>
              </w:rPr>
              <w:t>N/A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B105EB2" w14:textId="77777777" w:rsidR="007A5BD5" w:rsidRPr="00D4052C" w:rsidRDefault="007A5BD5" w:rsidP="007A5BD5">
            <w:pPr>
              <w:rPr>
                <w:rFonts w:ascii="Arial Narrow" w:hAnsi="Arial Narrow"/>
              </w:rPr>
            </w:pPr>
          </w:p>
        </w:tc>
      </w:tr>
      <w:tr w:rsidR="007A5BD5" w:rsidRPr="00D4052C" w14:paraId="29BAEBDA" w14:textId="77777777" w:rsidTr="007A5BD5">
        <w:trPr>
          <w:trHeight w:val="611"/>
        </w:trPr>
        <w:tc>
          <w:tcPr>
            <w:tcW w:w="1597" w:type="dxa"/>
            <w:vMerge/>
            <w:shd w:val="clear" w:color="auto" w:fill="DBE5F1" w:themeFill="accent1" w:themeFillTint="33"/>
            <w:vAlign w:val="center"/>
          </w:tcPr>
          <w:p w14:paraId="369B135D" w14:textId="77777777" w:rsidR="007A5BD5" w:rsidRPr="00D4052C" w:rsidRDefault="007A5BD5" w:rsidP="007A5BD5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3551" w:type="dxa"/>
          </w:tcPr>
          <w:p w14:paraId="7642B57E" w14:textId="77777777" w:rsidR="007A5BD5" w:rsidRDefault="007A5BD5" w:rsidP="007A5BD5">
            <w:pPr>
              <w:rPr>
                <w:rFonts w:ascii="Arial Narrow" w:hAnsi="Arial Narrow"/>
              </w:rPr>
            </w:pPr>
            <w:commentRangeStart w:id="4"/>
            <w:r>
              <w:rPr>
                <w:rFonts w:ascii="Arial Narrow" w:hAnsi="Arial Narrow"/>
              </w:rPr>
              <w:t xml:space="preserve">School </w:t>
            </w:r>
            <w:commentRangeEnd w:id="4"/>
            <w:r w:rsidR="00221C05">
              <w:rPr>
                <w:rStyle w:val="CommentReference"/>
              </w:rPr>
              <w:commentReference w:id="4"/>
            </w:r>
            <w:r>
              <w:rPr>
                <w:rFonts w:ascii="Arial Narrow" w:hAnsi="Arial Narrow"/>
              </w:rPr>
              <w:t>identifies the steps taken when a child &lt;10 years old or with a special transportation accommodation is not picked up at the bus stop by a parent or guardian.</w:t>
            </w:r>
          </w:p>
        </w:tc>
        <w:tc>
          <w:tcPr>
            <w:tcW w:w="2700" w:type="dxa"/>
            <w:vAlign w:val="center"/>
          </w:tcPr>
          <w:p w14:paraId="78399363" w14:textId="77777777" w:rsidR="007A5BD5" w:rsidRDefault="000D3A1C" w:rsidP="007A5BD5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-200859013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7A5BD5"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="007A5BD5">
              <w:rPr>
                <w:rFonts w:ascii="Arial Narrow" w:hAnsi="Arial Narrow"/>
              </w:rPr>
              <w:t>Compliant</w:t>
            </w:r>
            <w:r w:rsidR="007A5BD5" w:rsidRPr="00D4052C">
              <w:rPr>
                <w:rFonts w:ascii="Arial Narrow" w:hAnsi="Arial Narrow"/>
              </w:rPr>
              <w:t xml:space="preserve">     </w:t>
            </w:r>
            <w:sdt>
              <w:sdtPr>
                <w:rPr>
                  <w:rFonts w:ascii="Arial Narrow" w:hAnsi="Arial Narrow"/>
                </w:rPr>
                <w:id w:val="-43305205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7A5BD5"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="007A5BD5">
              <w:rPr>
                <w:rFonts w:ascii="Arial Narrow" w:hAnsi="Arial Narrow"/>
              </w:rPr>
              <w:t>Not Compliant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3D83D77" w14:textId="77777777" w:rsidR="007A5BD5" w:rsidRPr="00D4052C" w:rsidRDefault="007A5BD5" w:rsidP="007A5BD5">
            <w:pPr>
              <w:rPr>
                <w:rFonts w:ascii="Arial Narrow" w:hAnsi="Arial Narrow"/>
              </w:rPr>
            </w:pPr>
          </w:p>
        </w:tc>
      </w:tr>
      <w:tr w:rsidR="007A5BD5" w:rsidRPr="00D4052C" w14:paraId="5126AD6A" w14:textId="77777777" w:rsidTr="007A5BD5">
        <w:trPr>
          <w:trHeight w:val="611"/>
        </w:trPr>
        <w:tc>
          <w:tcPr>
            <w:tcW w:w="1597" w:type="dxa"/>
            <w:vMerge w:val="restart"/>
            <w:shd w:val="clear" w:color="auto" w:fill="DBE5F1" w:themeFill="accent1" w:themeFillTint="33"/>
            <w:vAlign w:val="center"/>
          </w:tcPr>
          <w:p w14:paraId="02F6DA13" w14:textId="77777777" w:rsidR="007A5BD5" w:rsidRPr="00D4052C" w:rsidRDefault="007A5BD5" w:rsidP="007A5BD5">
            <w:pPr>
              <w:jc w:val="center"/>
              <w:rPr>
                <w:rFonts w:ascii="Arial Narrow" w:hAnsi="Arial Narrow"/>
                <w:b/>
              </w:rPr>
            </w:pPr>
            <w:commentRangeStart w:id="5"/>
            <w:r>
              <w:rPr>
                <w:rFonts w:ascii="Arial Narrow" w:hAnsi="Arial Narrow"/>
                <w:b/>
              </w:rPr>
              <w:t xml:space="preserve">Suspension </w:t>
            </w:r>
            <w:commentRangeEnd w:id="5"/>
            <w:r w:rsidR="001F7EA3">
              <w:rPr>
                <w:rStyle w:val="CommentReference"/>
              </w:rPr>
              <w:commentReference w:id="5"/>
            </w:r>
            <w:r>
              <w:rPr>
                <w:rFonts w:ascii="Arial Narrow" w:hAnsi="Arial Narrow"/>
                <w:b/>
              </w:rPr>
              <w:t>/ Expulsion</w:t>
            </w:r>
          </w:p>
        </w:tc>
        <w:tc>
          <w:tcPr>
            <w:tcW w:w="3551" w:type="dxa"/>
          </w:tcPr>
          <w:p w14:paraId="5318B024" w14:textId="77777777" w:rsidR="007A5BD5" w:rsidRDefault="007A5BD5" w:rsidP="007A5BD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Suspension process is detailed and includes information on parent notification</w:t>
            </w:r>
          </w:p>
        </w:tc>
        <w:tc>
          <w:tcPr>
            <w:tcW w:w="2700" w:type="dxa"/>
            <w:vAlign w:val="center"/>
          </w:tcPr>
          <w:p w14:paraId="752A397B" w14:textId="77777777" w:rsidR="007A5BD5" w:rsidRDefault="000D3A1C" w:rsidP="007A5BD5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76358370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7A5BD5"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="007A5BD5">
              <w:rPr>
                <w:rFonts w:ascii="Arial Narrow" w:hAnsi="Arial Narrow"/>
              </w:rPr>
              <w:t>Compliant</w:t>
            </w:r>
            <w:r w:rsidR="007A5BD5" w:rsidRPr="00D4052C">
              <w:rPr>
                <w:rFonts w:ascii="Arial Narrow" w:hAnsi="Arial Narrow"/>
              </w:rPr>
              <w:t xml:space="preserve">     </w:t>
            </w:r>
            <w:sdt>
              <w:sdtPr>
                <w:rPr>
                  <w:rFonts w:ascii="Arial Narrow" w:hAnsi="Arial Narrow"/>
                </w:rPr>
                <w:id w:val="-168866462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7A5BD5"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="007A5BD5">
              <w:rPr>
                <w:rFonts w:ascii="Arial Narrow" w:hAnsi="Arial Narrow"/>
              </w:rPr>
              <w:t>Not Compliant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FEC23CF" w14:textId="77777777" w:rsidR="007A5BD5" w:rsidRPr="00D4052C" w:rsidRDefault="007A5BD5" w:rsidP="007A5BD5">
            <w:pPr>
              <w:rPr>
                <w:rFonts w:ascii="Arial Narrow" w:hAnsi="Arial Narrow"/>
              </w:rPr>
            </w:pPr>
          </w:p>
        </w:tc>
      </w:tr>
      <w:tr w:rsidR="007A5BD5" w:rsidRPr="00D4052C" w14:paraId="1C529672" w14:textId="77777777" w:rsidTr="007A5BD5">
        <w:trPr>
          <w:trHeight w:val="611"/>
        </w:trPr>
        <w:tc>
          <w:tcPr>
            <w:tcW w:w="1597" w:type="dxa"/>
            <w:vMerge/>
            <w:shd w:val="clear" w:color="auto" w:fill="DBE5F1" w:themeFill="accent1" w:themeFillTint="33"/>
            <w:vAlign w:val="center"/>
          </w:tcPr>
          <w:p w14:paraId="53D7A707" w14:textId="77777777" w:rsidR="007A5BD5" w:rsidRDefault="007A5BD5" w:rsidP="007A5BD5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3551" w:type="dxa"/>
          </w:tcPr>
          <w:p w14:paraId="132FAA7C" w14:textId="77777777" w:rsidR="007A5BD5" w:rsidRDefault="007A5BD5" w:rsidP="007A5BD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Expulsion process details members of hearing committee and process for appeal OR adherence to common expulsion policy</w:t>
            </w:r>
          </w:p>
        </w:tc>
        <w:tc>
          <w:tcPr>
            <w:tcW w:w="2700" w:type="dxa"/>
            <w:vAlign w:val="center"/>
          </w:tcPr>
          <w:p w14:paraId="26AC22F3" w14:textId="77777777" w:rsidR="007A5BD5" w:rsidRDefault="000D3A1C" w:rsidP="007A5BD5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-188631800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7A5BD5"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="007A5BD5">
              <w:rPr>
                <w:rFonts w:ascii="Arial Narrow" w:hAnsi="Arial Narrow"/>
              </w:rPr>
              <w:t>Compliant</w:t>
            </w:r>
            <w:r w:rsidR="007A5BD5" w:rsidRPr="00D4052C">
              <w:rPr>
                <w:rFonts w:ascii="Arial Narrow" w:hAnsi="Arial Narrow"/>
              </w:rPr>
              <w:t xml:space="preserve">     </w:t>
            </w:r>
            <w:sdt>
              <w:sdtPr>
                <w:rPr>
                  <w:rFonts w:ascii="Arial Narrow" w:hAnsi="Arial Narrow"/>
                </w:rPr>
                <w:id w:val="191057538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7A5BD5"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="007A5BD5">
              <w:rPr>
                <w:rFonts w:ascii="Arial Narrow" w:hAnsi="Arial Narrow"/>
              </w:rPr>
              <w:t>Not Compliant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4C59E31" w14:textId="77777777" w:rsidR="007A5BD5" w:rsidRPr="00D4052C" w:rsidRDefault="007A5BD5" w:rsidP="007A5BD5">
            <w:pPr>
              <w:rPr>
                <w:rFonts w:ascii="Arial Narrow" w:hAnsi="Arial Narrow"/>
              </w:rPr>
            </w:pPr>
          </w:p>
        </w:tc>
      </w:tr>
      <w:tr w:rsidR="007A5BD5" w:rsidRPr="00D4052C" w14:paraId="6C429954" w14:textId="77777777" w:rsidTr="007A5BD5">
        <w:trPr>
          <w:trHeight w:val="611"/>
        </w:trPr>
        <w:tc>
          <w:tcPr>
            <w:tcW w:w="1597" w:type="dxa"/>
            <w:vMerge w:val="restart"/>
            <w:shd w:val="clear" w:color="auto" w:fill="DBE5F1" w:themeFill="accent1" w:themeFillTint="33"/>
            <w:vAlign w:val="center"/>
          </w:tcPr>
          <w:p w14:paraId="27624252" w14:textId="77777777" w:rsidR="007A5BD5" w:rsidRPr="00357A50" w:rsidRDefault="007A5BD5" w:rsidP="007A5BD5">
            <w:pPr>
              <w:jc w:val="center"/>
              <w:rPr>
                <w:rFonts w:ascii="Arial Narrow" w:hAnsi="Arial Narrow"/>
                <w:b/>
              </w:rPr>
            </w:pPr>
            <w:commentRangeStart w:id="6"/>
            <w:r>
              <w:rPr>
                <w:rFonts w:ascii="Arial Narrow" w:hAnsi="Arial Narrow"/>
                <w:b/>
              </w:rPr>
              <w:t>Cell Phone Policy</w:t>
            </w:r>
            <w:commentRangeEnd w:id="6"/>
            <w:r w:rsidR="001F7EA3">
              <w:rPr>
                <w:rStyle w:val="CommentReference"/>
              </w:rPr>
              <w:commentReference w:id="6"/>
            </w:r>
          </w:p>
        </w:tc>
        <w:tc>
          <w:tcPr>
            <w:tcW w:w="3551" w:type="dxa"/>
          </w:tcPr>
          <w:p w14:paraId="7F971263" w14:textId="77777777" w:rsidR="007A5BD5" w:rsidRDefault="007A5BD5" w:rsidP="007A5BD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Confiscation policy allows parents to retrieve phone from school leadership</w:t>
            </w:r>
          </w:p>
        </w:tc>
        <w:tc>
          <w:tcPr>
            <w:tcW w:w="2700" w:type="dxa"/>
            <w:vAlign w:val="center"/>
          </w:tcPr>
          <w:p w14:paraId="61A94E8F" w14:textId="77777777" w:rsidR="007A5BD5" w:rsidRDefault="000D3A1C" w:rsidP="007A5BD5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105897800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7A5BD5"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="007A5BD5">
              <w:rPr>
                <w:rFonts w:ascii="Arial Narrow" w:hAnsi="Arial Narrow"/>
              </w:rPr>
              <w:t>Compliant</w:t>
            </w:r>
            <w:r w:rsidR="007A5BD5" w:rsidRPr="00D4052C">
              <w:rPr>
                <w:rFonts w:ascii="Arial Narrow" w:hAnsi="Arial Narrow"/>
              </w:rPr>
              <w:t xml:space="preserve">     </w:t>
            </w:r>
            <w:sdt>
              <w:sdtPr>
                <w:rPr>
                  <w:rFonts w:ascii="Arial Narrow" w:hAnsi="Arial Narrow"/>
                </w:rPr>
                <w:id w:val="-189379174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7A5BD5"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="007A5BD5">
              <w:rPr>
                <w:rFonts w:ascii="Arial Narrow" w:hAnsi="Arial Narrow"/>
              </w:rPr>
              <w:t>Not Compliant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737A1AF" w14:textId="77777777" w:rsidR="007A5BD5" w:rsidRPr="00D4052C" w:rsidRDefault="007A5BD5" w:rsidP="007A5BD5">
            <w:pPr>
              <w:rPr>
                <w:rFonts w:ascii="Arial Narrow" w:hAnsi="Arial Narrow"/>
              </w:rPr>
            </w:pPr>
          </w:p>
        </w:tc>
      </w:tr>
      <w:tr w:rsidR="007A5BD5" w:rsidRPr="00D4052C" w14:paraId="35EAE948" w14:textId="77777777" w:rsidTr="007A5BD5">
        <w:trPr>
          <w:trHeight w:val="611"/>
        </w:trPr>
        <w:tc>
          <w:tcPr>
            <w:tcW w:w="1597" w:type="dxa"/>
            <w:vMerge/>
            <w:shd w:val="clear" w:color="auto" w:fill="DBE5F1" w:themeFill="accent1" w:themeFillTint="33"/>
            <w:vAlign w:val="center"/>
          </w:tcPr>
          <w:p w14:paraId="520114CA" w14:textId="77777777" w:rsidR="007A5BD5" w:rsidRDefault="007A5BD5" w:rsidP="007A5BD5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3551" w:type="dxa"/>
          </w:tcPr>
          <w:p w14:paraId="0E876B2B" w14:textId="77777777" w:rsidR="007A5BD5" w:rsidRDefault="007A5BD5" w:rsidP="007A5BD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School does not require student to pay to retrieve cell phone </w:t>
            </w:r>
          </w:p>
        </w:tc>
        <w:tc>
          <w:tcPr>
            <w:tcW w:w="2700" w:type="dxa"/>
            <w:vAlign w:val="center"/>
          </w:tcPr>
          <w:p w14:paraId="7C2705AB" w14:textId="77777777" w:rsidR="007A5BD5" w:rsidRDefault="000D3A1C" w:rsidP="007A5BD5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85331075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7A5BD5"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="007A5BD5">
              <w:rPr>
                <w:rFonts w:ascii="Arial Narrow" w:hAnsi="Arial Narrow"/>
              </w:rPr>
              <w:t>Compliant</w:t>
            </w:r>
            <w:r w:rsidR="007A5BD5" w:rsidRPr="00D4052C">
              <w:rPr>
                <w:rFonts w:ascii="Arial Narrow" w:hAnsi="Arial Narrow"/>
              </w:rPr>
              <w:t xml:space="preserve">     </w:t>
            </w:r>
            <w:sdt>
              <w:sdtPr>
                <w:rPr>
                  <w:rFonts w:ascii="Arial Narrow" w:hAnsi="Arial Narrow"/>
                </w:rPr>
                <w:id w:val="58002944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7A5BD5"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="007A5BD5">
              <w:rPr>
                <w:rFonts w:ascii="Arial Narrow" w:hAnsi="Arial Narrow"/>
              </w:rPr>
              <w:t>Not Compliant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011620B" w14:textId="77777777" w:rsidR="007A5BD5" w:rsidRPr="00D4052C" w:rsidRDefault="007A5BD5" w:rsidP="007A5BD5">
            <w:pPr>
              <w:rPr>
                <w:rFonts w:ascii="Arial Narrow" w:hAnsi="Arial Narrow"/>
              </w:rPr>
            </w:pPr>
          </w:p>
        </w:tc>
      </w:tr>
    </w:tbl>
    <w:p w14:paraId="4A354074" w14:textId="0A7E6189" w:rsidR="00452D22" w:rsidRPr="00452D22" w:rsidRDefault="00F55F09" w:rsidP="00452D22">
      <w:r w:rsidRPr="00581921"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18A24E" wp14:editId="039C6417">
                <wp:simplePos x="0" y="0"/>
                <wp:positionH relativeFrom="column">
                  <wp:posOffset>2857500</wp:posOffset>
                </wp:positionH>
                <wp:positionV relativeFrom="paragraph">
                  <wp:posOffset>-1053465</wp:posOffset>
                </wp:positionV>
                <wp:extent cx="4152900" cy="647700"/>
                <wp:effectExtent l="0" t="0" r="12700" b="1270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52900" cy="647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E3FA15" w14:textId="52560C1A" w:rsidR="001F7EA3" w:rsidRPr="00DB0209" w:rsidRDefault="001F7EA3" w:rsidP="00F55F09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Charter School Student Handbook Review Checklist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5" o:spid="_x0000_s1026" type="#_x0000_t202" style="position:absolute;margin-left:225pt;margin-top:-82.9pt;width:327pt;height:5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" fillcolor="white [3201]" stroked="f" strokeweight=".5pt">
                <v:textbox>
                  <w:txbxContent>
                    <w:p w14:paraId="0DE3FA15" w14:textId="52560C1A" w:rsidR="00F55F09" w:rsidRPr="00DB0209" w:rsidRDefault="00F55F09" w:rsidP="00F55F09">
                      <w:pPr>
                        <w:spacing w:after="0" w:line="240" w:lineRule="auto"/>
                        <w:jc w:val="right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Charter School </w:t>
                      </w:r>
                      <w:r w:rsidR="00C4265F">
                        <w:rPr>
                          <w:b/>
                          <w:sz w:val="28"/>
                          <w:szCs w:val="28"/>
                        </w:rPr>
                        <w:t xml:space="preserve">Student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Handbook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Review Checklist</w:t>
                      </w:r>
                    </w:p>
                  </w:txbxContent>
                </v:textbox>
              </v:shape>
            </w:pict>
          </mc:Fallback>
        </mc:AlternateContent>
      </w:r>
    </w:p>
    <w:sectPr w:rsidR="00452D22" w:rsidRPr="00452D22" w:rsidSect="007A5BD5">
      <w:headerReference w:type="default" r:id="rId10"/>
      <w:pgSz w:w="12240" w:h="15840" w:code="1"/>
      <w:pgMar w:top="720" w:right="288" w:bottom="0" w:left="576" w:header="288" w:footer="432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Olin Parker" w:date="2017-08-28T16:48:00Z" w:initials="OP">
    <w:p w14:paraId="56435AEB" w14:textId="3A926733" w:rsidR="001F7EA3" w:rsidRDefault="001F7EA3">
      <w:pPr>
        <w:pStyle w:val="CommentText"/>
      </w:pPr>
      <w:r>
        <w:rPr>
          <w:rStyle w:val="CommentReference"/>
        </w:rPr>
        <w:annotationRef/>
      </w:r>
      <w:r>
        <w:t>Legal requirement.</w:t>
      </w:r>
    </w:p>
  </w:comment>
  <w:comment w:id="2" w:author="Olin Parker" w:date="2017-08-28T16:48:00Z" w:initials="OP">
    <w:p w14:paraId="1D8DEF10" w14:textId="0C4A3E51" w:rsidR="001F7EA3" w:rsidRDefault="001F7EA3">
      <w:pPr>
        <w:pStyle w:val="CommentText"/>
      </w:pPr>
      <w:r>
        <w:rPr>
          <w:rStyle w:val="CommentReference"/>
        </w:rPr>
        <w:annotationRef/>
      </w:r>
      <w:r>
        <w:t>Legally required.</w:t>
      </w:r>
    </w:p>
  </w:comment>
  <w:comment w:id="3" w:author="Olin Parker" w:date="2017-08-28T16:50:00Z" w:initials="OP">
    <w:p w14:paraId="74A2D600" w14:textId="77777777" w:rsidR="001F7EA3" w:rsidRDefault="001F7EA3">
      <w:pPr>
        <w:pStyle w:val="CommentText"/>
      </w:pPr>
      <w:r>
        <w:rPr>
          <w:rStyle w:val="CommentReference"/>
        </w:rPr>
        <w:annotationRef/>
      </w:r>
      <w:r>
        <w:t xml:space="preserve">These protections are not in </w:t>
      </w:r>
      <w:proofErr w:type="spellStart"/>
      <w:r>
        <w:t>ed</w:t>
      </w:r>
      <w:proofErr w:type="spellEnd"/>
      <w:r>
        <w:t xml:space="preserve"> law, but are in constitutional protections. </w:t>
      </w:r>
    </w:p>
    <w:p w14:paraId="4F4A293B" w14:textId="77777777" w:rsidR="001F7EA3" w:rsidRDefault="001F7EA3">
      <w:pPr>
        <w:pStyle w:val="CommentText"/>
      </w:pPr>
    </w:p>
    <w:p w14:paraId="17456A17" w14:textId="6B1C9A64" w:rsidR="001F7EA3" w:rsidRDefault="001F7EA3">
      <w:pPr>
        <w:pStyle w:val="CommentText"/>
      </w:pPr>
      <w:r>
        <w:t>Race and gender protections depend on the specific circumstance.</w:t>
      </w:r>
    </w:p>
  </w:comment>
  <w:comment w:id="4" w:author="Olin Parker" w:date="2017-08-28T16:53:00Z" w:initials="OP">
    <w:p w14:paraId="20C2674C" w14:textId="2323DB66" w:rsidR="00221C05" w:rsidRDefault="00221C05">
      <w:pPr>
        <w:pStyle w:val="CommentText"/>
      </w:pPr>
      <w:r>
        <w:rPr>
          <w:rStyle w:val="CommentReference"/>
        </w:rPr>
        <w:annotationRef/>
      </w:r>
      <w:r>
        <w:t>Legally required based on child endangerment laws.</w:t>
      </w:r>
    </w:p>
  </w:comment>
  <w:comment w:id="5" w:author="Olin Parker" w:date="2017-08-28T16:55:00Z" w:initials="OP">
    <w:p w14:paraId="435BE5FD" w14:textId="43448CB9" w:rsidR="001F7EA3" w:rsidRDefault="001F7EA3">
      <w:pPr>
        <w:pStyle w:val="CommentText"/>
      </w:pPr>
      <w:r>
        <w:rPr>
          <w:rStyle w:val="CommentReference"/>
        </w:rPr>
        <w:annotationRef/>
      </w:r>
      <w:r>
        <w:t>Not legally required for charter schools outside of Orleans (17:416</w:t>
      </w:r>
      <w:r w:rsidR="007F50A3">
        <w:t xml:space="preserve"> mandated for Orleans charters</w:t>
      </w:r>
      <w:r>
        <w:t>)</w:t>
      </w:r>
    </w:p>
  </w:comment>
  <w:comment w:id="6" w:author="Olin Parker" w:date="2017-08-28T16:52:00Z" w:initials="OP">
    <w:p w14:paraId="69B5D708" w14:textId="2E2AB4F2" w:rsidR="001F7EA3" w:rsidRDefault="001F7EA3">
      <w:pPr>
        <w:pStyle w:val="CommentText"/>
      </w:pPr>
      <w:r>
        <w:rPr>
          <w:rStyle w:val="CommentReference"/>
        </w:rPr>
        <w:annotationRef/>
      </w:r>
      <w:r>
        <w:t>Nothing in law that speaks to schools confiscating phones for an extended period of time.</w:t>
      </w:r>
    </w:p>
  </w:comment>
</w:comments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6435AEB" w15:done="0"/>
  <w15:commentEx w15:paraId="1D8DEF10" w15:done="0"/>
  <w15:commentEx w15:paraId="17456A17" w15:done="0"/>
  <w15:commentEx w15:paraId="20C2674C" w15:done="0"/>
  <w15:commentEx w15:paraId="435BE5FD" w15:done="0"/>
  <w15:commentEx w15:paraId="69B5D708" w15:done="0"/>
</w15:commentsEx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704974" w14:textId="77777777" w:rsidR="000D3A1C" w:rsidRDefault="000D3A1C" w:rsidP="00495D4E">
      <w:pPr>
        <w:spacing w:after="0" w:line="240" w:lineRule="auto"/>
      </w:pPr>
      <w:r>
        <w:separator/>
      </w:r>
    </w:p>
  </w:endnote>
  <w:endnote w:type="continuationSeparator" w:id="0">
    <w:p w14:paraId="2DA9F922" w14:textId="77777777" w:rsidR="000D3A1C" w:rsidRDefault="000D3A1C" w:rsidP="00495D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auto"/>
    <w:pitch w:val="variable"/>
    <w:sig w:usb0="00000287" w:usb1="00000800" w:usb2="00000000" w:usb3="00000000" w:csb0="0000009F" w:csb1="00000000"/>
  </w:font>
  <w:font w:name="Menlo Regular">
    <w:altName w:val="Menlo"/>
    <w:charset w:val="00"/>
    <w:family w:val="auto"/>
    <w:pitch w:val="variable"/>
    <w:sig w:usb0="E60022FF" w:usb1="D200F9FB" w:usb2="02000028" w:usb3="00000000" w:csb0="000001DF" w:csb1="00000000"/>
  </w:font>
  <w:font w:name="MS Gothic">
    <w:panose1 w:val="020B0609070205080204"/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36D235" w14:textId="77777777" w:rsidR="000D3A1C" w:rsidRDefault="000D3A1C" w:rsidP="00495D4E">
      <w:pPr>
        <w:spacing w:after="0" w:line="240" w:lineRule="auto"/>
      </w:pPr>
      <w:r>
        <w:separator/>
      </w:r>
    </w:p>
  </w:footnote>
  <w:footnote w:type="continuationSeparator" w:id="0">
    <w:p w14:paraId="74FB9A47" w14:textId="77777777" w:rsidR="000D3A1C" w:rsidRDefault="000D3A1C" w:rsidP="00495D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155821" w14:textId="73880CF4" w:rsidR="001F7EA3" w:rsidRDefault="001F7EA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2A6EAC0" wp14:editId="1888A916">
              <wp:simplePos x="0" y="0"/>
              <wp:positionH relativeFrom="column">
                <wp:posOffset>209550</wp:posOffset>
              </wp:positionH>
              <wp:positionV relativeFrom="paragraph">
                <wp:posOffset>607695</wp:posOffset>
              </wp:positionV>
              <wp:extent cx="8648700" cy="0"/>
              <wp:effectExtent l="0" t="0" r="19050" b="1905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64870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.5pt,47.85pt" to="697.5pt,4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" strokecolor="#7f7f7f [1612]" strokeweight="1pt"/>
          </w:pict>
        </mc:Fallback>
      </mc:AlternateContent>
    </w:r>
    <w:r>
      <w:rPr>
        <w:rFonts w:ascii="Times New Roman" w:hAnsi="Times New Roman"/>
        <w:color w:val="000000"/>
      </w:rPr>
      <w:t xml:space="preserve">     </w:t>
    </w:r>
    <w:r w:rsidRPr="00A92FE6">
      <w:rPr>
        <w:rFonts w:ascii="Times New Roman" w:hAnsi="Times New Roman"/>
        <w:color w:val="000000"/>
      </w:rPr>
      <w:t xml:space="preserve"> </w:t>
    </w:r>
    <w:r>
      <w:rPr>
        <w:noProof/>
      </w:rPr>
      <w:drawing>
        <wp:inline distT="0" distB="0" distL="0" distR="0" wp14:anchorId="1C5AAFD4" wp14:editId="5E181CE0">
          <wp:extent cx="1627632" cy="57607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27632" cy="5760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0D2690"/>
    <w:multiLevelType w:val="hybridMultilevel"/>
    <w:tmpl w:val="3F424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DD16C6"/>
    <w:multiLevelType w:val="multilevel"/>
    <w:tmpl w:val="A028C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markup="0" w:insDel="0" w:formatting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3AE"/>
    <w:rsid w:val="000D3A1C"/>
    <w:rsid w:val="00112FA0"/>
    <w:rsid w:val="001F7EA3"/>
    <w:rsid w:val="00221C05"/>
    <w:rsid w:val="00235EB8"/>
    <w:rsid w:val="002736C5"/>
    <w:rsid w:val="003018FE"/>
    <w:rsid w:val="00362F00"/>
    <w:rsid w:val="00370BF3"/>
    <w:rsid w:val="00402137"/>
    <w:rsid w:val="00426E04"/>
    <w:rsid w:val="00452D22"/>
    <w:rsid w:val="00482472"/>
    <w:rsid w:val="00495D4E"/>
    <w:rsid w:val="004B3F41"/>
    <w:rsid w:val="005252C0"/>
    <w:rsid w:val="00540111"/>
    <w:rsid w:val="0056320F"/>
    <w:rsid w:val="0057497C"/>
    <w:rsid w:val="00581921"/>
    <w:rsid w:val="00594315"/>
    <w:rsid w:val="005B25A7"/>
    <w:rsid w:val="0066323E"/>
    <w:rsid w:val="00721735"/>
    <w:rsid w:val="00764C79"/>
    <w:rsid w:val="007A5BD5"/>
    <w:rsid w:val="007C3CF8"/>
    <w:rsid w:val="007F50A3"/>
    <w:rsid w:val="00835594"/>
    <w:rsid w:val="00847580"/>
    <w:rsid w:val="008C493D"/>
    <w:rsid w:val="0090387C"/>
    <w:rsid w:val="00A01AFC"/>
    <w:rsid w:val="00A17E43"/>
    <w:rsid w:val="00A6339E"/>
    <w:rsid w:val="00A86E1D"/>
    <w:rsid w:val="00A92FE6"/>
    <w:rsid w:val="00AE0E08"/>
    <w:rsid w:val="00B12AEF"/>
    <w:rsid w:val="00B57CB7"/>
    <w:rsid w:val="00BB2D52"/>
    <w:rsid w:val="00C4265F"/>
    <w:rsid w:val="00C930E4"/>
    <w:rsid w:val="00CE0228"/>
    <w:rsid w:val="00D931E1"/>
    <w:rsid w:val="00E35433"/>
    <w:rsid w:val="00E47B2C"/>
    <w:rsid w:val="00EE1EEA"/>
    <w:rsid w:val="00F123AE"/>
    <w:rsid w:val="00F55F09"/>
    <w:rsid w:val="00FB16BD"/>
    <w:rsid w:val="00FC00A6"/>
    <w:rsid w:val="00FF1EE3"/>
    <w:rsid w:val="00FF4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0C6AB6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123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23AE"/>
  </w:style>
  <w:style w:type="table" w:styleId="TableGrid">
    <w:name w:val="Table Grid"/>
    <w:basedOn w:val="TableNormal"/>
    <w:uiPriority w:val="59"/>
    <w:rsid w:val="00F123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F123AE"/>
    <w:rPr>
      <w:color w:val="0000FF" w:themeColor="hyperlink"/>
      <w:u w:val="single"/>
    </w:rPr>
  </w:style>
  <w:style w:type="paragraph" w:customStyle="1" w:styleId="Section">
    <w:name w:val="Section"/>
    <w:basedOn w:val="Normal"/>
    <w:link w:val="SectionChar"/>
    <w:rsid w:val="00F123AE"/>
    <w:pPr>
      <w:keepNext/>
      <w:keepLines/>
      <w:tabs>
        <w:tab w:val="left" w:pos="0"/>
        <w:tab w:val="left" w:pos="180"/>
        <w:tab w:val="left" w:pos="360"/>
        <w:tab w:val="left" w:pos="720"/>
        <w:tab w:val="left" w:pos="900"/>
        <w:tab w:val="left" w:pos="1080"/>
        <w:tab w:val="left" w:pos="1260"/>
        <w:tab w:val="left" w:pos="1440"/>
        <w:tab w:val="left" w:pos="1620"/>
        <w:tab w:val="left" w:pos="1800"/>
        <w:tab w:val="left" w:pos="1980"/>
        <w:tab w:val="left" w:pos="2160"/>
        <w:tab w:val="left" w:pos="2340"/>
        <w:tab w:val="left" w:pos="2520"/>
        <w:tab w:val="left" w:pos="2700"/>
        <w:tab w:val="left" w:pos="2880"/>
        <w:tab w:val="left" w:pos="3060"/>
        <w:tab w:val="left" w:pos="3240"/>
        <w:tab w:val="left" w:pos="3420"/>
        <w:tab w:val="left" w:pos="3600"/>
        <w:tab w:val="left" w:pos="3780"/>
        <w:tab w:val="left" w:pos="3960"/>
        <w:tab w:val="left" w:pos="4140"/>
        <w:tab w:val="left" w:pos="4320"/>
        <w:tab w:val="left" w:pos="4500"/>
        <w:tab w:val="left" w:pos="4680"/>
        <w:tab w:val="left" w:pos="4860"/>
        <w:tab w:val="left" w:pos="5040"/>
        <w:tab w:val="left" w:pos="5220"/>
        <w:tab w:val="left" w:pos="5400"/>
        <w:tab w:val="left" w:pos="5580"/>
        <w:tab w:val="left" w:pos="5760"/>
        <w:tab w:val="left" w:pos="5940"/>
        <w:tab w:val="left" w:pos="6120"/>
        <w:tab w:val="left" w:pos="6300"/>
        <w:tab w:val="left" w:pos="6480"/>
        <w:tab w:val="left" w:pos="6660"/>
        <w:tab w:val="left" w:pos="6840"/>
        <w:tab w:val="left" w:pos="7020"/>
      </w:tabs>
      <w:spacing w:after="120" w:line="240" w:lineRule="exact"/>
      <w:ind w:left="720" w:hanging="720"/>
      <w:outlineLvl w:val="2"/>
    </w:pPr>
    <w:rPr>
      <w:rFonts w:ascii="Times New Roman" w:eastAsia="Times New Roman" w:hAnsi="Times New Roman" w:cs="Times New Roman"/>
      <w:b/>
      <w:kern w:val="2"/>
      <w:sz w:val="20"/>
      <w:szCs w:val="20"/>
    </w:rPr>
  </w:style>
  <w:style w:type="character" w:customStyle="1" w:styleId="SectionChar">
    <w:name w:val="Section Char"/>
    <w:basedOn w:val="DefaultParagraphFont"/>
    <w:link w:val="Section"/>
    <w:rsid w:val="00F123AE"/>
    <w:rPr>
      <w:rFonts w:ascii="Times New Roman" w:eastAsia="Times New Roman" w:hAnsi="Times New Roman" w:cs="Times New Roman"/>
      <w:b/>
      <w:kern w:val="2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2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23A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495D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5D4E"/>
  </w:style>
  <w:style w:type="character" w:styleId="PlaceholderText">
    <w:name w:val="Placeholder Text"/>
    <w:basedOn w:val="DefaultParagraphFont"/>
    <w:uiPriority w:val="99"/>
    <w:semiHidden/>
    <w:rsid w:val="00E47B2C"/>
    <w:rPr>
      <w:color w:val="808080"/>
    </w:rPr>
  </w:style>
  <w:style w:type="paragraph" w:styleId="ListParagraph">
    <w:name w:val="List Paragraph"/>
    <w:basedOn w:val="Normal"/>
    <w:uiPriority w:val="34"/>
    <w:qFormat/>
    <w:rsid w:val="00112FA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E0228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0228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0228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228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22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18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comments" Target="comments.xml"/><Relationship Id="rId9" Type="http://schemas.microsoft.com/office/2011/relationships/commentsExtended" Target="commentsExtended.xml"/><Relationship Id="rId10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A04E93-10A7-0541-9B74-779E3CD98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304</Words>
  <Characters>1737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Recovery School District</Company>
  <LinksUpToDate>false</LinksUpToDate>
  <CharactersWithSpaces>2037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tprofice</dc:creator>
  <cp:lastModifiedBy>Microsoft Office User</cp:lastModifiedBy>
  <cp:revision>4</cp:revision>
  <cp:lastPrinted>2014-08-21T13:40:00Z</cp:lastPrinted>
  <dcterms:created xsi:type="dcterms:W3CDTF">2017-08-28T21:54:00Z</dcterms:created>
  <dcterms:modified xsi:type="dcterms:W3CDTF">2018-02-19T17:35:00Z</dcterms:modified>
</cp:coreProperties>
</file>